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2DC" w:rsidRDefault="003162DC" w:rsidP="003162DC">
      <w:pPr>
        <w:jc w:val="left"/>
        <w:rPr>
          <w:sz w:val="30"/>
          <w:szCs w:val="30"/>
        </w:rPr>
      </w:pPr>
      <w:r>
        <w:rPr>
          <w:rFonts w:hint="eastAsia"/>
          <w:noProof/>
          <w:sz w:val="30"/>
          <w:szCs w:val="30"/>
        </w:rPr>
        <w:drawing>
          <wp:inline distT="0" distB="0" distL="0" distR="0">
            <wp:extent cx="2847975" cy="695325"/>
            <wp:effectExtent l="0" t="0" r="952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7426">
        <w:rPr>
          <w:rFonts w:hint="eastAsia"/>
          <w:noProof/>
          <w:sz w:val="30"/>
          <w:szCs w:val="30"/>
        </w:rPr>
        <w:drawing>
          <wp:inline distT="0" distB="0" distL="0" distR="0" wp14:anchorId="2DF6C1DB" wp14:editId="6E77A943">
            <wp:extent cx="2057400" cy="45720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DA0" w:rsidRDefault="00F508C1" w:rsidP="008A41E8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适用于运动场地的聚氨酯胶</w:t>
      </w:r>
      <w:r>
        <w:rPr>
          <w:rFonts w:hint="eastAsia"/>
          <w:sz w:val="30"/>
          <w:szCs w:val="30"/>
        </w:rPr>
        <w:t>PU4872</w:t>
      </w:r>
    </w:p>
    <w:p w:rsidR="00B054D3" w:rsidRPr="005B31F1" w:rsidRDefault="005B31F1" w:rsidP="005B31F1">
      <w:pPr>
        <w:jc w:val="center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4762500" cy="2143125"/>
            <wp:effectExtent l="0" t="0" r="0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748" cy="214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FF0" w:rsidRDefault="00A84FF0" w:rsidP="00A84FF0">
      <w:pPr>
        <w:jc w:val="left"/>
        <w:rPr>
          <w:b/>
          <w:szCs w:val="21"/>
        </w:rPr>
      </w:pPr>
      <w:r w:rsidRPr="00A84FF0">
        <w:rPr>
          <w:rFonts w:hint="eastAsia"/>
          <w:b/>
          <w:szCs w:val="21"/>
        </w:rPr>
        <w:t>产品描述</w:t>
      </w:r>
    </w:p>
    <w:p w:rsidR="00A626FD" w:rsidRPr="00A626FD" w:rsidRDefault="00DE3120" w:rsidP="00A84FF0">
      <w:pPr>
        <w:jc w:val="left"/>
        <w:rPr>
          <w:szCs w:val="21"/>
        </w:rPr>
      </w:pPr>
      <w:r>
        <w:rPr>
          <w:rFonts w:hint="eastAsia"/>
          <w:szCs w:val="21"/>
        </w:rPr>
        <w:t>PU4872</w:t>
      </w:r>
      <w:r>
        <w:rPr>
          <w:rFonts w:hint="eastAsia"/>
          <w:szCs w:val="21"/>
        </w:rPr>
        <w:t>是</w:t>
      </w:r>
      <w:r w:rsidRPr="00DE3120">
        <w:rPr>
          <w:rFonts w:hint="eastAsia"/>
          <w:szCs w:val="21"/>
        </w:rPr>
        <w:t>无害、慢固化、柔韧性好、无溶剂的聚氨酯，用于橡胶颗粒的粘结。</w:t>
      </w:r>
      <w:r w:rsidRPr="00A626FD">
        <w:rPr>
          <w:szCs w:val="21"/>
        </w:rPr>
        <w:t xml:space="preserve"> </w:t>
      </w:r>
    </w:p>
    <w:p w:rsidR="00E25695" w:rsidRDefault="00F23051" w:rsidP="007F27FF">
      <w:pPr>
        <w:rPr>
          <w:b/>
        </w:rPr>
      </w:pPr>
      <w:r>
        <w:rPr>
          <w:rFonts w:hint="eastAsia"/>
          <w:b/>
        </w:rPr>
        <w:t>产品应用</w:t>
      </w:r>
    </w:p>
    <w:p w:rsidR="00F23051" w:rsidRDefault="00F23051" w:rsidP="007F27FF">
      <w:r>
        <w:rPr>
          <w:rFonts w:hint="eastAsia"/>
        </w:rPr>
        <w:t>应用于</w:t>
      </w:r>
      <w:r w:rsidRPr="00F23051">
        <w:rPr>
          <w:rFonts w:hint="eastAsia"/>
        </w:rPr>
        <w:t>3G</w:t>
      </w:r>
      <w:r w:rsidRPr="00F23051">
        <w:rPr>
          <w:rFonts w:hint="eastAsia"/>
        </w:rPr>
        <w:t>和</w:t>
      </w:r>
      <w:r w:rsidRPr="00F23051">
        <w:rPr>
          <w:rFonts w:hint="eastAsia"/>
        </w:rPr>
        <w:t>4G</w:t>
      </w:r>
      <w:r w:rsidRPr="00F23051">
        <w:rPr>
          <w:rFonts w:hint="eastAsia"/>
        </w:rPr>
        <w:t>运动场。</w:t>
      </w:r>
    </w:p>
    <w:p w:rsidR="00B82E4D" w:rsidRPr="00B82E4D" w:rsidRDefault="00B82E4D" w:rsidP="007F27FF">
      <w:pPr>
        <w:rPr>
          <w:b/>
        </w:rPr>
      </w:pPr>
      <w:r w:rsidRPr="00B82E4D">
        <w:rPr>
          <w:rFonts w:hint="eastAsia"/>
          <w:b/>
        </w:rPr>
        <w:t>结构图示</w:t>
      </w:r>
    </w:p>
    <w:p w:rsidR="00091A53" w:rsidRDefault="006C4190" w:rsidP="00CC167E">
      <w:pPr>
        <w:jc w:val="center"/>
      </w:pPr>
      <w:r>
        <w:rPr>
          <w:noProof/>
        </w:rPr>
        <w:drawing>
          <wp:inline distT="0" distB="0" distL="0" distR="0">
            <wp:extent cx="3457575" cy="204551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160" cy="204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4190" w:rsidRDefault="00091A53" w:rsidP="00571C2A">
      <w:pPr>
        <w:jc w:val="center"/>
      </w:pPr>
      <w:r>
        <w:rPr>
          <w:rFonts w:hint="eastAsia"/>
        </w:rPr>
        <w:t>黑色部分为</w:t>
      </w:r>
      <w:r w:rsidRPr="00091A53">
        <w:rPr>
          <w:rFonts w:hint="eastAsia"/>
        </w:rPr>
        <w:t>丁苯橡胶与聚氨酯胶粘结层</w:t>
      </w:r>
      <w:r w:rsidR="005F2BE3">
        <w:rPr>
          <w:rFonts w:hint="eastAsia"/>
        </w:rPr>
        <w:t>，灰色部分为</w:t>
      </w:r>
      <w:r w:rsidR="006C4BD3" w:rsidRPr="006C4BD3">
        <w:rPr>
          <w:rFonts w:hint="eastAsia"/>
        </w:rPr>
        <w:t>基面</w:t>
      </w:r>
      <w:r w:rsidR="006C4BD3">
        <w:rPr>
          <w:rFonts w:hint="eastAsia"/>
        </w:rPr>
        <w:t>。</w:t>
      </w:r>
    </w:p>
    <w:p w:rsidR="00074DA1" w:rsidRDefault="00074DA1" w:rsidP="007F27FF">
      <w:pPr>
        <w:rPr>
          <w:b/>
        </w:rPr>
      </w:pPr>
      <w:r w:rsidRPr="00074DA1">
        <w:rPr>
          <w:rFonts w:hint="eastAsia"/>
          <w:b/>
        </w:rPr>
        <w:t>产品优益</w:t>
      </w:r>
    </w:p>
    <w:p w:rsidR="004709DE" w:rsidRDefault="00D0511B" w:rsidP="007F27FF">
      <w:r w:rsidRPr="004709DE">
        <w:rPr>
          <w:rFonts w:hint="eastAsia"/>
        </w:rPr>
        <w:t>1</w:t>
      </w:r>
      <w:r w:rsidRPr="004709DE">
        <w:rPr>
          <w:rFonts w:hint="eastAsia"/>
        </w:rPr>
        <w:t>）</w:t>
      </w:r>
      <w:r w:rsidR="000471D6" w:rsidRPr="004709DE">
        <w:rPr>
          <w:rFonts w:hint="eastAsia"/>
        </w:rPr>
        <w:t>无溶剂。</w:t>
      </w:r>
      <w:r w:rsidR="004709DE">
        <w:rPr>
          <w:rFonts w:hint="eastAsia"/>
        </w:rPr>
        <w:t xml:space="preserve">     </w:t>
      </w:r>
      <w:r w:rsidR="000471D6" w:rsidRPr="004709DE">
        <w:rPr>
          <w:rFonts w:hint="eastAsia"/>
        </w:rPr>
        <w:t>2</w:t>
      </w:r>
      <w:r w:rsidR="000471D6" w:rsidRPr="004709DE">
        <w:rPr>
          <w:rFonts w:hint="eastAsia"/>
        </w:rPr>
        <w:t>）</w:t>
      </w:r>
      <w:r w:rsidR="004709DE" w:rsidRPr="004709DE">
        <w:rPr>
          <w:rFonts w:hint="eastAsia"/>
        </w:rPr>
        <w:t>慢固化机械施工。</w:t>
      </w:r>
    </w:p>
    <w:p w:rsidR="004709DE" w:rsidRPr="004709DE" w:rsidRDefault="004709DE" w:rsidP="007F27FF">
      <w:r w:rsidRPr="004709DE">
        <w:rPr>
          <w:rFonts w:hint="eastAsia"/>
        </w:rPr>
        <w:t>3</w:t>
      </w:r>
      <w:r w:rsidRPr="004709DE">
        <w:rPr>
          <w:rFonts w:hint="eastAsia"/>
        </w:rPr>
        <w:t>）应用广泛、良好成效。</w:t>
      </w:r>
    </w:p>
    <w:p w:rsidR="00074DA1" w:rsidRDefault="004709DE" w:rsidP="007F27FF">
      <w:r w:rsidRPr="004709DE">
        <w:rPr>
          <w:rFonts w:hint="eastAsia"/>
        </w:rPr>
        <w:t>4</w:t>
      </w:r>
      <w:r w:rsidRPr="004709DE">
        <w:rPr>
          <w:rFonts w:hint="eastAsia"/>
        </w:rPr>
        <w:t>）有辅助产品配合使用，如底料、催化剂及再密封剂等。</w:t>
      </w:r>
    </w:p>
    <w:p w:rsidR="00117B24" w:rsidRDefault="00117B24" w:rsidP="00117B24">
      <w:pPr>
        <w:rPr>
          <w:b/>
        </w:rPr>
      </w:pPr>
      <w:r w:rsidRPr="00117B24">
        <w:rPr>
          <w:rFonts w:hint="eastAsia"/>
          <w:b/>
        </w:rPr>
        <w:t>产品规格</w:t>
      </w:r>
    </w:p>
    <w:p w:rsidR="00236510" w:rsidRPr="00583D85" w:rsidRDefault="00236510" w:rsidP="00236510">
      <w:r w:rsidRPr="00583D85">
        <w:rPr>
          <w:rFonts w:hint="eastAsia"/>
        </w:rPr>
        <w:t>利森橡胶颗粒粘合剂。</w:t>
      </w:r>
    </w:p>
    <w:p w:rsidR="00117B24" w:rsidRPr="00583D85" w:rsidRDefault="00236510" w:rsidP="00236510">
      <w:r w:rsidRPr="00583D85">
        <w:rPr>
          <w:rFonts w:hint="eastAsia"/>
        </w:rPr>
        <w:t>粘结层的厚度</w:t>
      </w:r>
      <w:proofErr w:type="gramStart"/>
      <w:r w:rsidRPr="00583D85">
        <w:rPr>
          <w:rFonts w:hint="eastAsia"/>
        </w:rPr>
        <w:t>由应用</w:t>
      </w:r>
      <w:proofErr w:type="gramEnd"/>
      <w:r w:rsidRPr="00583D85">
        <w:rPr>
          <w:rFonts w:hint="eastAsia"/>
        </w:rPr>
        <w:t>要求定。</w:t>
      </w:r>
    </w:p>
    <w:p w:rsidR="00117B24" w:rsidRDefault="00583D85" w:rsidP="00117B24">
      <w:r w:rsidRPr="00583D85">
        <w:rPr>
          <w:rFonts w:hint="eastAsia"/>
        </w:rPr>
        <w:t>利森聚氨酯公司制造。</w:t>
      </w:r>
    </w:p>
    <w:p w:rsidR="00583D85" w:rsidRDefault="00676FA1" w:rsidP="00117B24">
      <w:pPr>
        <w:rPr>
          <w:b/>
        </w:rPr>
      </w:pPr>
      <w:r w:rsidRPr="00676FA1">
        <w:rPr>
          <w:rFonts w:hint="eastAsia"/>
          <w:b/>
        </w:rPr>
        <w:t>基面要求</w:t>
      </w:r>
    </w:p>
    <w:p w:rsidR="00676FA1" w:rsidRDefault="00880F8A" w:rsidP="00117B24">
      <w:r w:rsidRPr="00880F8A">
        <w:rPr>
          <w:rFonts w:hint="eastAsia"/>
        </w:rPr>
        <w:t>通常安装在沥青基面上。</w:t>
      </w:r>
    </w:p>
    <w:p w:rsidR="00880F8A" w:rsidRDefault="00DD5A47" w:rsidP="00117B24">
      <w:pPr>
        <w:rPr>
          <w:b/>
        </w:rPr>
      </w:pPr>
      <w:r w:rsidRPr="00DD5A47">
        <w:rPr>
          <w:rFonts w:hint="eastAsia"/>
          <w:b/>
        </w:rPr>
        <w:lastRenderedPageBreak/>
        <w:t>产品系统</w:t>
      </w:r>
    </w:p>
    <w:p w:rsidR="00DD5A47" w:rsidRDefault="003667BE" w:rsidP="003667BE">
      <w:r w:rsidRPr="003667BE">
        <w:rPr>
          <w:rFonts w:hint="eastAsia"/>
        </w:rPr>
        <w:t>基本层通常为</w:t>
      </w:r>
      <w:r w:rsidRPr="003667BE">
        <w:rPr>
          <w:rFonts w:hint="eastAsia"/>
        </w:rPr>
        <w:t>4-6mm</w:t>
      </w:r>
      <w:r w:rsidRPr="003667BE">
        <w:rPr>
          <w:rFonts w:hint="eastAsia"/>
        </w:rPr>
        <w:t>厚的丁苯橡胶与</w:t>
      </w:r>
      <w:r w:rsidRPr="003667BE">
        <w:rPr>
          <w:rFonts w:hint="eastAsia"/>
        </w:rPr>
        <w:t>10-12%PU4872</w:t>
      </w:r>
      <w:r w:rsidRPr="003667BE">
        <w:rPr>
          <w:rFonts w:hint="eastAsia"/>
        </w:rPr>
        <w:t>粘结层。可索取施工操作说明。</w:t>
      </w:r>
    </w:p>
    <w:p w:rsidR="003667BE" w:rsidRDefault="009C574B" w:rsidP="003667BE">
      <w:pPr>
        <w:rPr>
          <w:b/>
        </w:rPr>
      </w:pPr>
      <w:r w:rsidRPr="009C574B">
        <w:rPr>
          <w:rFonts w:hint="eastAsia"/>
          <w:b/>
        </w:rPr>
        <w:t>安装施工</w:t>
      </w:r>
    </w:p>
    <w:p w:rsidR="005D5EE1" w:rsidRDefault="005D5EE1" w:rsidP="003667BE">
      <w:r w:rsidRPr="005D5EE1">
        <w:rPr>
          <w:rFonts w:hint="eastAsia"/>
        </w:rPr>
        <w:t>须由富有经验的施工单位施工。</w:t>
      </w:r>
    </w:p>
    <w:p w:rsidR="00745DDD" w:rsidRDefault="00745DDD" w:rsidP="003667BE">
      <w:pPr>
        <w:rPr>
          <w:b/>
        </w:rPr>
      </w:pPr>
      <w:r w:rsidRPr="00745DDD">
        <w:rPr>
          <w:rFonts w:hint="eastAsia"/>
          <w:b/>
        </w:rPr>
        <w:t>重要说明</w:t>
      </w:r>
    </w:p>
    <w:p w:rsidR="00745DDD" w:rsidRDefault="00705B39" w:rsidP="003667BE">
      <w:r w:rsidRPr="00705B39">
        <w:rPr>
          <w:rFonts w:hint="eastAsia"/>
        </w:rPr>
        <w:t>利森产品的原材料和制造无缺陷。按标准条件销售，可索取该标准条件的副本。</w:t>
      </w:r>
    </w:p>
    <w:p w:rsidR="00705B39" w:rsidRDefault="0047174C" w:rsidP="003667BE">
      <w:pPr>
        <w:rPr>
          <w:b/>
        </w:rPr>
      </w:pPr>
      <w:r w:rsidRPr="0047174C">
        <w:rPr>
          <w:rFonts w:hint="eastAsia"/>
          <w:b/>
        </w:rPr>
        <w:t>UV</w:t>
      </w:r>
      <w:r w:rsidRPr="0047174C">
        <w:rPr>
          <w:rFonts w:hint="eastAsia"/>
          <w:b/>
        </w:rPr>
        <w:t>褪色问题</w:t>
      </w:r>
    </w:p>
    <w:p w:rsidR="000F630A" w:rsidRPr="000F630A" w:rsidRDefault="000F630A" w:rsidP="000F630A">
      <w:r w:rsidRPr="000F630A">
        <w:rPr>
          <w:rFonts w:hint="eastAsia"/>
        </w:rPr>
        <w:t>基于</w:t>
      </w:r>
      <w:r w:rsidRPr="000F630A">
        <w:rPr>
          <w:rFonts w:hint="eastAsia"/>
        </w:rPr>
        <w:t>MDI</w:t>
      </w:r>
      <w:r w:rsidRPr="000F630A">
        <w:rPr>
          <w:rFonts w:hint="eastAsia"/>
        </w:rPr>
        <w:t>聚氨酯技术的橡胶颗粒粘结层会因为阳光照射而褪色，但铺层的强度不受影响。</w:t>
      </w:r>
    </w:p>
    <w:p w:rsidR="0047174C" w:rsidRPr="000F630A" w:rsidRDefault="000F630A" w:rsidP="000F630A">
      <w:r w:rsidRPr="000F630A">
        <w:rPr>
          <w:rFonts w:hint="eastAsia"/>
        </w:rPr>
        <w:t>我们有室内的</w:t>
      </w:r>
      <w:r w:rsidRPr="000F630A">
        <w:rPr>
          <w:rFonts w:hint="eastAsia"/>
        </w:rPr>
        <w:t>UV</w:t>
      </w:r>
      <w:r w:rsidRPr="000F630A">
        <w:rPr>
          <w:rFonts w:hint="eastAsia"/>
        </w:rPr>
        <w:t>辐射测试设备，可以测试客户的橡胶颗粒和粘合剂受</w:t>
      </w:r>
      <w:r w:rsidRPr="000F630A">
        <w:rPr>
          <w:rFonts w:hint="eastAsia"/>
        </w:rPr>
        <w:t>UV</w:t>
      </w:r>
      <w:r w:rsidRPr="000F630A">
        <w:rPr>
          <w:rFonts w:hint="eastAsia"/>
        </w:rPr>
        <w:t>影响的情况。</w:t>
      </w:r>
    </w:p>
    <w:p w:rsidR="000F630A" w:rsidRPr="000F630A" w:rsidRDefault="000F630A" w:rsidP="000F630A">
      <w:r w:rsidRPr="000F630A">
        <w:rPr>
          <w:rFonts w:hint="eastAsia"/>
        </w:rPr>
        <w:t>我们强烈建议客户在使用新的橡胶颗粒前要做此测试。</w:t>
      </w:r>
    </w:p>
    <w:p w:rsidR="0063169D" w:rsidRDefault="0063169D" w:rsidP="007F27FF">
      <w:pPr>
        <w:rPr>
          <w:b/>
        </w:rPr>
      </w:pPr>
    </w:p>
    <w:p w:rsidR="0063169D" w:rsidRDefault="0063169D" w:rsidP="007F27FF">
      <w:pPr>
        <w:rPr>
          <w:b/>
        </w:rPr>
      </w:pPr>
      <w:r w:rsidRPr="0063169D">
        <w:rPr>
          <w:rFonts w:hint="eastAsia"/>
          <w:b/>
        </w:rPr>
        <w:t>技术说明</w:t>
      </w:r>
    </w:p>
    <w:p w:rsidR="0063169D" w:rsidRPr="00633D85" w:rsidRDefault="00633D85" w:rsidP="00633D85">
      <w:r w:rsidRPr="00633D85">
        <w:rPr>
          <w:rFonts w:hint="eastAsia"/>
        </w:rPr>
        <w:t>以下性能数据在摄氏</w:t>
      </w:r>
      <w:r w:rsidRPr="00633D85">
        <w:rPr>
          <w:rFonts w:hint="eastAsia"/>
        </w:rPr>
        <w:t>21</w:t>
      </w:r>
      <w:r w:rsidRPr="00633D85">
        <w:rPr>
          <w:rFonts w:hint="eastAsia"/>
        </w:rPr>
        <w:t>度和</w:t>
      </w:r>
      <w:r w:rsidRPr="00633D85">
        <w:rPr>
          <w:rFonts w:hint="eastAsia"/>
        </w:rPr>
        <w:t>55%</w:t>
      </w:r>
      <w:r w:rsidRPr="00633D85">
        <w:rPr>
          <w:rFonts w:hint="eastAsia"/>
        </w:rPr>
        <w:t>相对湿度的条件下由实验室测试获得。</w:t>
      </w:r>
    </w:p>
    <w:p w:rsidR="00D17AF5" w:rsidRPr="00E50247" w:rsidRDefault="00FD322B" w:rsidP="007F27FF">
      <w:r w:rsidRPr="00E50247">
        <w:rPr>
          <w:rFonts w:hint="eastAsia"/>
        </w:rPr>
        <w:t>1</w:t>
      </w:r>
      <w:r w:rsidRPr="00E50247">
        <w:rPr>
          <w:rFonts w:hint="eastAsia"/>
        </w:rPr>
        <w:t>）耐热：可长时间耐受摄氏</w:t>
      </w:r>
      <w:r w:rsidRPr="00E50247">
        <w:rPr>
          <w:rFonts w:hint="eastAsia"/>
        </w:rPr>
        <w:t>50</w:t>
      </w:r>
      <w:r w:rsidRPr="00E50247">
        <w:rPr>
          <w:rFonts w:hint="eastAsia"/>
        </w:rPr>
        <w:t>度高温。</w:t>
      </w:r>
    </w:p>
    <w:p w:rsidR="00FD322B" w:rsidRPr="00E50247" w:rsidRDefault="00FD322B" w:rsidP="007F27FF">
      <w:r w:rsidRPr="00E50247">
        <w:rPr>
          <w:rFonts w:hint="eastAsia"/>
        </w:rPr>
        <w:t>2</w:t>
      </w:r>
      <w:r w:rsidRPr="00E50247">
        <w:rPr>
          <w:rFonts w:hint="eastAsia"/>
        </w:rPr>
        <w:t>）耐化学性：可耐各类酸、柴油、汽油及强碱。</w:t>
      </w:r>
    </w:p>
    <w:p w:rsidR="00FD322B" w:rsidRPr="00E50247" w:rsidRDefault="00E50247" w:rsidP="007F27FF">
      <w:r w:rsidRPr="00E50247">
        <w:rPr>
          <w:rFonts w:hint="eastAsia"/>
        </w:rPr>
        <w:t>3</w:t>
      </w:r>
      <w:r w:rsidRPr="00E50247">
        <w:rPr>
          <w:rFonts w:hint="eastAsia"/>
        </w:rPr>
        <w:t>）</w:t>
      </w:r>
      <w:proofErr w:type="gramStart"/>
      <w:r w:rsidRPr="00E50247">
        <w:rPr>
          <w:rFonts w:hint="eastAsia"/>
        </w:rPr>
        <w:t>干固</w:t>
      </w:r>
      <w:proofErr w:type="gramEnd"/>
      <w:r w:rsidRPr="00E50247">
        <w:rPr>
          <w:rFonts w:hint="eastAsia"/>
        </w:rPr>
        <w:t>速度：摄氏</w:t>
      </w:r>
      <w:r w:rsidRPr="00E50247">
        <w:rPr>
          <w:rFonts w:hint="eastAsia"/>
        </w:rPr>
        <w:t>19</w:t>
      </w:r>
      <w:r w:rsidRPr="00E50247">
        <w:rPr>
          <w:rFonts w:hint="eastAsia"/>
        </w:rPr>
        <w:t>度下的完全固化时间为</w:t>
      </w:r>
      <w:r w:rsidRPr="00E50247">
        <w:rPr>
          <w:rFonts w:hint="eastAsia"/>
        </w:rPr>
        <w:t>18-36</w:t>
      </w:r>
      <w:r w:rsidRPr="00E50247">
        <w:rPr>
          <w:rFonts w:hint="eastAsia"/>
        </w:rPr>
        <w:t>小时。</w:t>
      </w:r>
    </w:p>
    <w:p w:rsidR="00D17AF5" w:rsidRPr="00E50247" w:rsidRDefault="00FB52AE" w:rsidP="007F27FF">
      <w:r>
        <w:rPr>
          <w:rFonts w:hint="eastAsia"/>
        </w:rPr>
        <w:t>4</w:t>
      </w:r>
      <w:r>
        <w:rPr>
          <w:rFonts w:hint="eastAsia"/>
        </w:rPr>
        <w:t>）</w:t>
      </w:r>
      <w:r w:rsidRPr="00FB52AE">
        <w:rPr>
          <w:rFonts w:hint="eastAsia"/>
        </w:rPr>
        <w:t>符合标准</w:t>
      </w:r>
      <w:r w:rsidRPr="00FB52AE">
        <w:rPr>
          <w:rFonts w:hint="eastAsia"/>
        </w:rPr>
        <w:t>BS7188:1998</w:t>
      </w:r>
    </w:p>
    <w:p w:rsidR="00D17AF5" w:rsidRPr="00964FE3" w:rsidRDefault="00FB52AE" w:rsidP="003D2CCC">
      <w:pPr>
        <w:ind w:firstLineChars="600" w:firstLine="1260"/>
      </w:pPr>
      <w:r w:rsidRPr="00964FE3">
        <w:rPr>
          <w:rFonts w:hint="eastAsia"/>
        </w:rPr>
        <w:t>BS7188:1998</w:t>
      </w:r>
      <w:r w:rsidRPr="00964FE3">
        <w:rPr>
          <w:rFonts w:hint="eastAsia"/>
        </w:rPr>
        <w:t>标准为抗拉强度不小于</w:t>
      </w:r>
      <w:r w:rsidRPr="00964FE3">
        <w:rPr>
          <w:rFonts w:hint="eastAsia"/>
        </w:rPr>
        <w:t>0.1MPa</w:t>
      </w:r>
      <w:r w:rsidRPr="00964FE3">
        <w:rPr>
          <w:rFonts w:hint="eastAsia"/>
        </w:rPr>
        <w:t>，延伸率不小于</w:t>
      </w:r>
      <w:r w:rsidRPr="00964FE3">
        <w:rPr>
          <w:rFonts w:hint="eastAsia"/>
        </w:rPr>
        <w:t>25%</w:t>
      </w:r>
      <w:r w:rsidRPr="00964FE3">
        <w:rPr>
          <w:rFonts w:hint="eastAsia"/>
        </w:rPr>
        <w:t>。</w:t>
      </w:r>
    </w:p>
    <w:tbl>
      <w:tblPr>
        <w:tblStyle w:val="a6"/>
        <w:tblW w:w="0" w:type="auto"/>
        <w:tblInd w:w="959" w:type="dxa"/>
        <w:tblLook w:val="04A0" w:firstRow="1" w:lastRow="0" w:firstColumn="1" w:lastColumn="0" w:noHBand="0" w:noVBand="1"/>
      </w:tblPr>
      <w:tblGrid>
        <w:gridCol w:w="3302"/>
        <w:gridCol w:w="3644"/>
      </w:tblGrid>
      <w:tr w:rsidR="00FB52AE" w:rsidTr="00964FE3">
        <w:tc>
          <w:tcPr>
            <w:tcW w:w="6946" w:type="dxa"/>
            <w:gridSpan w:val="2"/>
          </w:tcPr>
          <w:p w:rsidR="00FB52AE" w:rsidRPr="00765A7E" w:rsidRDefault="00765A7E" w:rsidP="007F27FF">
            <w:r w:rsidRPr="00765A7E">
              <w:rPr>
                <w:rFonts w:hint="eastAsia"/>
              </w:rPr>
              <w:t>PU4872</w:t>
            </w:r>
            <w:r w:rsidRPr="00765A7E">
              <w:rPr>
                <w:rFonts w:hint="eastAsia"/>
              </w:rPr>
              <w:t>胶水粘接的</w:t>
            </w:r>
            <w:r w:rsidRPr="00765A7E">
              <w:rPr>
                <w:rFonts w:hint="eastAsia"/>
              </w:rPr>
              <w:t>1-4mm</w:t>
            </w:r>
            <w:r w:rsidRPr="00765A7E">
              <w:rPr>
                <w:rFonts w:hint="eastAsia"/>
              </w:rPr>
              <w:t>橡胶颗粒</w:t>
            </w:r>
          </w:p>
        </w:tc>
      </w:tr>
      <w:tr w:rsidR="00FB52AE" w:rsidTr="00964FE3">
        <w:tc>
          <w:tcPr>
            <w:tcW w:w="3302" w:type="dxa"/>
          </w:tcPr>
          <w:p w:rsidR="00FB52AE" w:rsidRPr="007868C7" w:rsidRDefault="007868C7" w:rsidP="007F27FF">
            <w:r w:rsidRPr="007868C7">
              <w:rPr>
                <w:rFonts w:hint="eastAsia"/>
              </w:rPr>
              <w:t>抗拉强度</w:t>
            </w:r>
          </w:p>
        </w:tc>
        <w:tc>
          <w:tcPr>
            <w:tcW w:w="3644" w:type="dxa"/>
          </w:tcPr>
          <w:p w:rsidR="00FB52AE" w:rsidRPr="007868C7" w:rsidRDefault="007868C7" w:rsidP="007F27FF">
            <w:r w:rsidRPr="007868C7">
              <w:t>0.54N/mm2</w:t>
            </w:r>
          </w:p>
        </w:tc>
      </w:tr>
      <w:tr w:rsidR="00FB52AE" w:rsidTr="00964FE3">
        <w:tc>
          <w:tcPr>
            <w:tcW w:w="3302" w:type="dxa"/>
          </w:tcPr>
          <w:p w:rsidR="00FB52AE" w:rsidRPr="007868C7" w:rsidRDefault="007868C7" w:rsidP="007F27FF">
            <w:r w:rsidRPr="007868C7">
              <w:rPr>
                <w:rFonts w:hint="eastAsia"/>
              </w:rPr>
              <w:t>延伸率</w:t>
            </w:r>
          </w:p>
        </w:tc>
        <w:tc>
          <w:tcPr>
            <w:tcW w:w="3644" w:type="dxa"/>
          </w:tcPr>
          <w:p w:rsidR="00FB52AE" w:rsidRPr="007868C7" w:rsidRDefault="007868C7" w:rsidP="007F27FF">
            <w:r w:rsidRPr="007868C7">
              <w:t>48%</w:t>
            </w:r>
          </w:p>
        </w:tc>
      </w:tr>
    </w:tbl>
    <w:p w:rsidR="00FB52AE" w:rsidRDefault="008C65B5" w:rsidP="007F27FF">
      <w:pPr>
        <w:rPr>
          <w:b/>
        </w:rPr>
      </w:pPr>
      <w:r w:rsidRPr="008C65B5">
        <w:rPr>
          <w:rFonts w:hint="eastAsia"/>
          <w:b/>
        </w:rPr>
        <w:t>使用维护</w:t>
      </w:r>
    </w:p>
    <w:p w:rsidR="008C65B5" w:rsidRDefault="001D7849" w:rsidP="007F27FF">
      <w:r w:rsidRPr="001D7849">
        <w:rPr>
          <w:rFonts w:hint="eastAsia"/>
        </w:rPr>
        <w:t>须定期清扫路面，清除树叶等有机物质。</w:t>
      </w:r>
    </w:p>
    <w:p w:rsidR="001D7849" w:rsidRDefault="00136467" w:rsidP="007F27FF">
      <w:pPr>
        <w:rPr>
          <w:b/>
        </w:rPr>
      </w:pPr>
      <w:r w:rsidRPr="00136467">
        <w:rPr>
          <w:rFonts w:hint="eastAsia"/>
          <w:b/>
        </w:rPr>
        <w:t>环境影响</w:t>
      </w:r>
    </w:p>
    <w:p w:rsidR="00136467" w:rsidRPr="00AF0C74" w:rsidRDefault="00AF0C74" w:rsidP="00AF0C74">
      <w:r w:rsidRPr="00AF0C74">
        <w:rPr>
          <w:rFonts w:hint="eastAsia"/>
        </w:rPr>
        <w:t>利森产品被认定为对健康和环境无害。良好的使用寿命及无缝表面，减少了维护、清洁和保养。利森公司在产品生产中考虑了环保和健康因素并进行了有效调控。</w:t>
      </w:r>
    </w:p>
    <w:p w:rsidR="00D17AF5" w:rsidRDefault="00AE58A0" w:rsidP="007F27FF">
      <w:pPr>
        <w:rPr>
          <w:b/>
        </w:rPr>
      </w:pPr>
      <w:r w:rsidRPr="00AE58A0">
        <w:rPr>
          <w:rFonts w:hint="eastAsia"/>
          <w:b/>
        </w:rPr>
        <w:t>补充信息</w:t>
      </w:r>
    </w:p>
    <w:p w:rsidR="00AE58A0" w:rsidRPr="0025246B" w:rsidRDefault="0025246B" w:rsidP="007F27FF">
      <w:r w:rsidRPr="0025246B">
        <w:rPr>
          <w:rFonts w:hint="eastAsia"/>
        </w:rPr>
        <w:t>确保合理选择产品并获得理想的项目效果，请咨询当地的销售经理或访问公司网站。</w:t>
      </w:r>
    </w:p>
    <w:p w:rsidR="00D17AF5" w:rsidRDefault="00D17AF5" w:rsidP="007F27FF">
      <w:pPr>
        <w:rPr>
          <w:b/>
        </w:rPr>
      </w:pPr>
    </w:p>
    <w:p w:rsidR="00D17AF5" w:rsidRDefault="00D17AF5" w:rsidP="007F27FF">
      <w:pPr>
        <w:rPr>
          <w:b/>
        </w:rPr>
      </w:pPr>
    </w:p>
    <w:p w:rsidR="006E540A" w:rsidRDefault="006E540A" w:rsidP="007F27FF">
      <w:pPr>
        <w:rPr>
          <w:b/>
        </w:rPr>
      </w:pPr>
    </w:p>
    <w:p w:rsidR="006E540A" w:rsidRDefault="006E540A" w:rsidP="007F27FF">
      <w:pPr>
        <w:rPr>
          <w:b/>
        </w:rPr>
      </w:pPr>
    </w:p>
    <w:p w:rsidR="00D17AF5" w:rsidRPr="003B1EEB" w:rsidRDefault="003B1EEB" w:rsidP="003B1EEB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16748A4" wp14:editId="325A8FE0">
            <wp:extent cx="3600450" cy="981075"/>
            <wp:effectExtent l="0" t="0" r="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AF5" w:rsidRPr="003B1EEB" w:rsidRDefault="003B1EEB" w:rsidP="003B1EEB">
      <w:pPr>
        <w:ind w:firstLineChars="900" w:firstLine="1892"/>
        <w:rPr>
          <w:rFonts w:ascii="华文楷体" w:eastAsia="华文楷体" w:hAnsi="华文楷体"/>
          <w:b/>
        </w:rPr>
      </w:pPr>
      <w:r w:rsidRPr="003B1EEB">
        <w:rPr>
          <w:rFonts w:ascii="华文楷体" w:eastAsia="华文楷体" w:hAnsi="华文楷体" w:hint="eastAsia"/>
          <w:b/>
        </w:rPr>
        <w:t>此标识说明本产品可以保持良好状态十二年以上</w:t>
      </w:r>
    </w:p>
    <w:p w:rsidR="002374B0" w:rsidRDefault="002374B0" w:rsidP="000E781F">
      <w:pPr>
        <w:rPr>
          <w:rFonts w:asciiTheme="minorEastAsia" w:hAnsiTheme="minorEastAsia"/>
        </w:rPr>
      </w:pPr>
    </w:p>
    <w:sectPr w:rsidR="002374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187" w:rsidRDefault="00C15187" w:rsidP="00290FB5">
      <w:r>
        <w:separator/>
      </w:r>
    </w:p>
  </w:endnote>
  <w:endnote w:type="continuationSeparator" w:id="0">
    <w:p w:rsidR="00C15187" w:rsidRDefault="00C15187" w:rsidP="00290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187" w:rsidRDefault="00C15187" w:rsidP="00290FB5">
      <w:r>
        <w:separator/>
      </w:r>
    </w:p>
  </w:footnote>
  <w:footnote w:type="continuationSeparator" w:id="0">
    <w:p w:rsidR="00C15187" w:rsidRDefault="00C15187" w:rsidP="00290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07"/>
    <w:rsid w:val="00001FC4"/>
    <w:rsid w:val="000060EF"/>
    <w:rsid w:val="000079A9"/>
    <w:rsid w:val="00025D96"/>
    <w:rsid w:val="000362B2"/>
    <w:rsid w:val="000373CC"/>
    <w:rsid w:val="00041A7F"/>
    <w:rsid w:val="000444DD"/>
    <w:rsid w:val="000471D6"/>
    <w:rsid w:val="000524EB"/>
    <w:rsid w:val="00055FD4"/>
    <w:rsid w:val="00070290"/>
    <w:rsid w:val="000702A9"/>
    <w:rsid w:val="00071C2F"/>
    <w:rsid w:val="00071FD9"/>
    <w:rsid w:val="00073831"/>
    <w:rsid w:val="00074DA1"/>
    <w:rsid w:val="00080253"/>
    <w:rsid w:val="00080B69"/>
    <w:rsid w:val="00081D75"/>
    <w:rsid w:val="00082E6D"/>
    <w:rsid w:val="00084453"/>
    <w:rsid w:val="000877D2"/>
    <w:rsid w:val="00087812"/>
    <w:rsid w:val="000879E7"/>
    <w:rsid w:val="00091A53"/>
    <w:rsid w:val="00092DDC"/>
    <w:rsid w:val="000A1F04"/>
    <w:rsid w:val="000A3C78"/>
    <w:rsid w:val="000A592F"/>
    <w:rsid w:val="000B0C05"/>
    <w:rsid w:val="000B75CF"/>
    <w:rsid w:val="000C48A5"/>
    <w:rsid w:val="000D5E19"/>
    <w:rsid w:val="000E1DB1"/>
    <w:rsid w:val="000E2A9F"/>
    <w:rsid w:val="000E364C"/>
    <w:rsid w:val="000E781F"/>
    <w:rsid w:val="000F630A"/>
    <w:rsid w:val="00105792"/>
    <w:rsid w:val="001063A7"/>
    <w:rsid w:val="00112C8E"/>
    <w:rsid w:val="00117B24"/>
    <w:rsid w:val="001214CB"/>
    <w:rsid w:val="001230A4"/>
    <w:rsid w:val="0013333C"/>
    <w:rsid w:val="00135C4A"/>
    <w:rsid w:val="00136467"/>
    <w:rsid w:val="00137606"/>
    <w:rsid w:val="00152AE2"/>
    <w:rsid w:val="001541BF"/>
    <w:rsid w:val="00160BE8"/>
    <w:rsid w:val="0017456C"/>
    <w:rsid w:val="0017746A"/>
    <w:rsid w:val="00186115"/>
    <w:rsid w:val="00192783"/>
    <w:rsid w:val="001938F9"/>
    <w:rsid w:val="00194079"/>
    <w:rsid w:val="001A0381"/>
    <w:rsid w:val="001B1207"/>
    <w:rsid w:val="001B14CA"/>
    <w:rsid w:val="001B245E"/>
    <w:rsid w:val="001B6B6E"/>
    <w:rsid w:val="001C1A17"/>
    <w:rsid w:val="001C42A6"/>
    <w:rsid w:val="001C4869"/>
    <w:rsid w:val="001D1E51"/>
    <w:rsid w:val="001D219F"/>
    <w:rsid w:val="001D5B1B"/>
    <w:rsid w:val="001D690A"/>
    <w:rsid w:val="001D7849"/>
    <w:rsid w:val="001E3AE6"/>
    <w:rsid w:val="001E69BE"/>
    <w:rsid w:val="001F33F9"/>
    <w:rsid w:val="001F4E3A"/>
    <w:rsid w:val="001F6C6D"/>
    <w:rsid w:val="00206C39"/>
    <w:rsid w:val="00207324"/>
    <w:rsid w:val="00212E8F"/>
    <w:rsid w:val="00213513"/>
    <w:rsid w:val="00213945"/>
    <w:rsid w:val="00216B0E"/>
    <w:rsid w:val="00220B4C"/>
    <w:rsid w:val="00224630"/>
    <w:rsid w:val="00224644"/>
    <w:rsid w:val="00225194"/>
    <w:rsid w:val="00233C74"/>
    <w:rsid w:val="00236510"/>
    <w:rsid w:val="002374B0"/>
    <w:rsid w:val="0024044C"/>
    <w:rsid w:val="00247658"/>
    <w:rsid w:val="0025246B"/>
    <w:rsid w:val="002528C7"/>
    <w:rsid w:val="00262808"/>
    <w:rsid w:val="00263C37"/>
    <w:rsid w:val="00264674"/>
    <w:rsid w:val="00266272"/>
    <w:rsid w:val="002711EB"/>
    <w:rsid w:val="002749E7"/>
    <w:rsid w:val="00277271"/>
    <w:rsid w:val="0028040C"/>
    <w:rsid w:val="00286BE1"/>
    <w:rsid w:val="00290FB5"/>
    <w:rsid w:val="002936EE"/>
    <w:rsid w:val="002975E6"/>
    <w:rsid w:val="002A2D7A"/>
    <w:rsid w:val="002A7BE9"/>
    <w:rsid w:val="002C1B23"/>
    <w:rsid w:val="002C1B8E"/>
    <w:rsid w:val="002C7945"/>
    <w:rsid w:val="002D5E55"/>
    <w:rsid w:val="002E3F30"/>
    <w:rsid w:val="002E6089"/>
    <w:rsid w:val="002F30E5"/>
    <w:rsid w:val="002F4482"/>
    <w:rsid w:val="002F51AA"/>
    <w:rsid w:val="00300842"/>
    <w:rsid w:val="00300BF0"/>
    <w:rsid w:val="0030449E"/>
    <w:rsid w:val="00306EF4"/>
    <w:rsid w:val="00307EF0"/>
    <w:rsid w:val="00312327"/>
    <w:rsid w:val="00315B8B"/>
    <w:rsid w:val="003162DC"/>
    <w:rsid w:val="00321F04"/>
    <w:rsid w:val="003261EB"/>
    <w:rsid w:val="003302F5"/>
    <w:rsid w:val="00330B1F"/>
    <w:rsid w:val="003333BF"/>
    <w:rsid w:val="00333BAF"/>
    <w:rsid w:val="00335700"/>
    <w:rsid w:val="0033693C"/>
    <w:rsid w:val="003408AD"/>
    <w:rsid w:val="0034288B"/>
    <w:rsid w:val="0035153F"/>
    <w:rsid w:val="00351DDE"/>
    <w:rsid w:val="003642D7"/>
    <w:rsid w:val="0036578D"/>
    <w:rsid w:val="003667BE"/>
    <w:rsid w:val="00375A9B"/>
    <w:rsid w:val="00382905"/>
    <w:rsid w:val="00385F5B"/>
    <w:rsid w:val="003873BC"/>
    <w:rsid w:val="0039546C"/>
    <w:rsid w:val="003A16D4"/>
    <w:rsid w:val="003A4DFC"/>
    <w:rsid w:val="003A7B7D"/>
    <w:rsid w:val="003B1EEB"/>
    <w:rsid w:val="003B2558"/>
    <w:rsid w:val="003B2B62"/>
    <w:rsid w:val="003B7B02"/>
    <w:rsid w:val="003C1CF2"/>
    <w:rsid w:val="003C1E2A"/>
    <w:rsid w:val="003D1EE6"/>
    <w:rsid w:val="003D2CCC"/>
    <w:rsid w:val="003D4BEC"/>
    <w:rsid w:val="003E0327"/>
    <w:rsid w:val="003E278C"/>
    <w:rsid w:val="003E5DEC"/>
    <w:rsid w:val="003E6EF9"/>
    <w:rsid w:val="003F36C6"/>
    <w:rsid w:val="00401020"/>
    <w:rsid w:val="00403B8A"/>
    <w:rsid w:val="004041C9"/>
    <w:rsid w:val="00405D3E"/>
    <w:rsid w:val="00406693"/>
    <w:rsid w:val="0040742F"/>
    <w:rsid w:val="00413893"/>
    <w:rsid w:val="0041492A"/>
    <w:rsid w:val="00425AA6"/>
    <w:rsid w:val="00430BCB"/>
    <w:rsid w:val="0044175C"/>
    <w:rsid w:val="004423BF"/>
    <w:rsid w:val="00442AD0"/>
    <w:rsid w:val="00442E52"/>
    <w:rsid w:val="004438C1"/>
    <w:rsid w:val="00445978"/>
    <w:rsid w:val="00447A8A"/>
    <w:rsid w:val="00450E68"/>
    <w:rsid w:val="00451B7C"/>
    <w:rsid w:val="0045773E"/>
    <w:rsid w:val="00461762"/>
    <w:rsid w:val="00464926"/>
    <w:rsid w:val="004709DE"/>
    <w:rsid w:val="0047174C"/>
    <w:rsid w:val="00471D5C"/>
    <w:rsid w:val="004720FD"/>
    <w:rsid w:val="00472E14"/>
    <w:rsid w:val="00484F11"/>
    <w:rsid w:val="00487263"/>
    <w:rsid w:val="00491D66"/>
    <w:rsid w:val="004969BB"/>
    <w:rsid w:val="00496A85"/>
    <w:rsid w:val="004A78BF"/>
    <w:rsid w:val="004B1BFC"/>
    <w:rsid w:val="004B53CF"/>
    <w:rsid w:val="004B68A6"/>
    <w:rsid w:val="004B6D4E"/>
    <w:rsid w:val="004B74B4"/>
    <w:rsid w:val="004C5963"/>
    <w:rsid w:val="004C6F6B"/>
    <w:rsid w:val="004C7909"/>
    <w:rsid w:val="004D620D"/>
    <w:rsid w:val="004D69B6"/>
    <w:rsid w:val="004E07ED"/>
    <w:rsid w:val="004E1A0A"/>
    <w:rsid w:val="005006CD"/>
    <w:rsid w:val="0050143C"/>
    <w:rsid w:val="00505B33"/>
    <w:rsid w:val="005109E5"/>
    <w:rsid w:val="005220AE"/>
    <w:rsid w:val="005220B0"/>
    <w:rsid w:val="005330D0"/>
    <w:rsid w:val="00534014"/>
    <w:rsid w:val="00541650"/>
    <w:rsid w:val="0054461D"/>
    <w:rsid w:val="005450FE"/>
    <w:rsid w:val="00550074"/>
    <w:rsid w:val="00550613"/>
    <w:rsid w:val="005529B1"/>
    <w:rsid w:val="00553292"/>
    <w:rsid w:val="0055498A"/>
    <w:rsid w:val="00571C2A"/>
    <w:rsid w:val="00583D85"/>
    <w:rsid w:val="005945E0"/>
    <w:rsid w:val="005A4EF0"/>
    <w:rsid w:val="005A5AE2"/>
    <w:rsid w:val="005B11F6"/>
    <w:rsid w:val="005B163D"/>
    <w:rsid w:val="005B31F1"/>
    <w:rsid w:val="005B42AF"/>
    <w:rsid w:val="005B4301"/>
    <w:rsid w:val="005B4551"/>
    <w:rsid w:val="005C16CB"/>
    <w:rsid w:val="005C5EB7"/>
    <w:rsid w:val="005D309A"/>
    <w:rsid w:val="005D3B43"/>
    <w:rsid w:val="005D3DC6"/>
    <w:rsid w:val="005D5892"/>
    <w:rsid w:val="005D5EE1"/>
    <w:rsid w:val="005D6035"/>
    <w:rsid w:val="005D7DE9"/>
    <w:rsid w:val="005E05DD"/>
    <w:rsid w:val="005E14CC"/>
    <w:rsid w:val="005F2BE3"/>
    <w:rsid w:val="006004C3"/>
    <w:rsid w:val="006033C2"/>
    <w:rsid w:val="00605697"/>
    <w:rsid w:val="006074B7"/>
    <w:rsid w:val="006101A6"/>
    <w:rsid w:val="00612F06"/>
    <w:rsid w:val="006224AD"/>
    <w:rsid w:val="006278AA"/>
    <w:rsid w:val="00627961"/>
    <w:rsid w:val="0063169D"/>
    <w:rsid w:val="00633D85"/>
    <w:rsid w:val="0063446D"/>
    <w:rsid w:val="006421E5"/>
    <w:rsid w:val="00665754"/>
    <w:rsid w:val="00676FA1"/>
    <w:rsid w:val="006826C0"/>
    <w:rsid w:val="00693CF0"/>
    <w:rsid w:val="006A2506"/>
    <w:rsid w:val="006A3DA0"/>
    <w:rsid w:val="006B33D7"/>
    <w:rsid w:val="006B718F"/>
    <w:rsid w:val="006B7F97"/>
    <w:rsid w:val="006C008E"/>
    <w:rsid w:val="006C040D"/>
    <w:rsid w:val="006C16B8"/>
    <w:rsid w:val="006C4190"/>
    <w:rsid w:val="006C4BD3"/>
    <w:rsid w:val="006C6351"/>
    <w:rsid w:val="006E058A"/>
    <w:rsid w:val="006E5224"/>
    <w:rsid w:val="006E540A"/>
    <w:rsid w:val="007038C9"/>
    <w:rsid w:val="00705B39"/>
    <w:rsid w:val="00706198"/>
    <w:rsid w:val="0070633D"/>
    <w:rsid w:val="00712007"/>
    <w:rsid w:val="0072230E"/>
    <w:rsid w:val="00740F6D"/>
    <w:rsid w:val="00741AC6"/>
    <w:rsid w:val="0074231E"/>
    <w:rsid w:val="00745DDD"/>
    <w:rsid w:val="007467A7"/>
    <w:rsid w:val="00747067"/>
    <w:rsid w:val="00747B7B"/>
    <w:rsid w:val="00760196"/>
    <w:rsid w:val="0076034A"/>
    <w:rsid w:val="00765A7E"/>
    <w:rsid w:val="0077317A"/>
    <w:rsid w:val="0078027D"/>
    <w:rsid w:val="007834A6"/>
    <w:rsid w:val="0078522E"/>
    <w:rsid w:val="00785723"/>
    <w:rsid w:val="007868C7"/>
    <w:rsid w:val="00791EDD"/>
    <w:rsid w:val="007A23BF"/>
    <w:rsid w:val="007A6E61"/>
    <w:rsid w:val="007B5D2B"/>
    <w:rsid w:val="007C11AC"/>
    <w:rsid w:val="007C347B"/>
    <w:rsid w:val="007C760E"/>
    <w:rsid w:val="007C7E58"/>
    <w:rsid w:val="007C7F89"/>
    <w:rsid w:val="007D0CBC"/>
    <w:rsid w:val="007D3531"/>
    <w:rsid w:val="007D7423"/>
    <w:rsid w:val="007D7C23"/>
    <w:rsid w:val="007E15BB"/>
    <w:rsid w:val="007E6EE4"/>
    <w:rsid w:val="007F27FF"/>
    <w:rsid w:val="007F39BB"/>
    <w:rsid w:val="007F5EE5"/>
    <w:rsid w:val="00802445"/>
    <w:rsid w:val="0081024D"/>
    <w:rsid w:val="00810523"/>
    <w:rsid w:val="008213FA"/>
    <w:rsid w:val="0083386E"/>
    <w:rsid w:val="008365E3"/>
    <w:rsid w:val="00845B52"/>
    <w:rsid w:val="0084664A"/>
    <w:rsid w:val="00850ADC"/>
    <w:rsid w:val="00852D11"/>
    <w:rsid w:val="00856388"/>
    <w:rsid w:val="008604E3"/>
    <w:rsid w:val="008613BC"/>
    <w:rsid w:val="00871BC5"/>
    <w:rsid w:val="008754D4"/>
    <w:rsid w:val="00877A45"/>
    <w:rsid w:val="00880F8A"/>
    <w:rsid w:val="00881E4E"/>
    <w:rsid w:val="008834E7"/>
    <w:rsid w:val="00883677"/>
    <w:rsid w:val="008A1606"/>
    <w:rsid w:val="008A418F"/>
    <w:rsid w:val="008A41E8"/>
    <w:rsid w:val="008A7055"/>
    <w:rsid w:val="008A748D"/>
    <w:rsid w:val="008B194E"/>
    <w:rsid w:val="008C027C"/>
    <w:rsid w:val="008C2522"/>
    <w:rsid w:val="008C2DE2"/>
    <w:rsid w:val="008C65B5"/>
    <w:rsid w:val="008C6B38"/>
    <w:rsid w:val="008C7426"/>
    <w:rsid w:val="008C79B7"/>
    <w:rsid w:val="008F3750"/>
    <w:rsid w:val="008F4B0C"/>
    <w:rsid w:val="008F771F"/>
    <w:rsid w:val="009007B0"/>
    <w:rsid w:val="00906383"/>
    <w:rsid w:val="00910601"/>
    <w:rsid w:val="009110AA"/>
    <w:rsid w:val="00913909"/>
    <w:rsid w:val="00913B46"/>
    <w:rsid w:val="00916844"/>
    <w:rsid w:val="009217C1"/>
    <w:rsid w:val="00924933"/>
    <w:rsid w:val="00924C85"/>
    <w:rsid w:val="00924D50"/>
    <w:rsid w:val="00930C10"/>
    <w:rsid w:val="00934D07"/>
    <w:rsid w:val="0093707C"/>
    <w:rsid w:val="009518FD"/>
    <w:rsid w:val="009625E4"/>
    <w:rsid w:val="00964FE3"/>
    <w:rsid w:val="00965D73"/>
    <w:rsid w:val="00967E59"/>
    <w:rsid w:val="00970434"/>
    <w:rsid w:val="00976A21"/>
    <w:rsid w:val="009820AB"/>
    <w:rsid w:val="00982580"/>
    <w:rsid w:val="00985B8D"/>
    <w:rsid w:val="00987322"/>
    <w:rsid w:val="00991DFF"/>
    <w:rsid w:val="00993928"/>
    <w:rsid w:val="00995DC0"/>
    <w:rsid w:val="00996283"/>
    <w:rsid w:val="009A001B"/>
    <w:rsid w:val="009B26E8"/>
    <w:rsid w:val="009B306D"/>
    <w:rsid w:val="009B3DD8"/>
    <w:rsid w:val="009C03DA"/>
    <w:rsid w:val="009C574B"/>
    <w:rsid w:val="009C62E7"/>
    <w:rsid w:val="009C72F3"/>
    <w:rsid w:val="009D0298"/>
    <w:rsid w:val="009D0433"/>
    <w:rsid w:val="009D2A8E"/>
    <w:rsid w:val="009D64F5"/>
    <w:rsid w:val="00A03777"/>
    <w:rsid w:val="00A05FA4"/>
    <w:rsid w:val="00A101B3"/>
    <w:rsid w:val="00A126C3"/>
    <w:rsid w:val="00A179C0"/>
    <w:rsid w:val="00A25C78"/>
    <w:rsid w:val="00A266F0"/>
    <w:rsid w:val="00A312A9"/>
    <w:rsid w:val="00A33F16"/>
    <w:rsid w:val="00A40051"/>
    <w:rsid w:val="00A41049"/>
    <w:rsid w:val="00A412F6"/>
    <w:rsid w:val="00A4272E"/>
    <w:rsid w:val="00A46600"/>
    <w:rsid w:val="00A50E49"/>
    <w:rsid w:val="00A51AE8"/>
    <w:rsid w:val="00A560BB"/>
    <w:rsid w:val="00A57B2F"/>
    <w:rsid w:val="00A61327"/>
    <w:rsid w:val="00A626FD"/>
    <w:rsid w:val="00A63F3D"/>
    <w:rsid w:val="00A64495"/>
    <w:rsid w:val="00A67E58"/>
    <w:rsid w:val="00A75CA0"/>
    <w:rsid w:val="00A836A4"/>
    <w:rsid w:val="00A83C45"/>
    <w:rsid w:val="00A84E13"/>
    <w:rsid w:val="00A84FF0"/>
    <w:rsid w:val="00A8548E"/>
    <w:rsid w:val="00A8644A"/>
    <w:rsid w:val="00A872D7"/>
    <w:rsid w:val="00A92D7D"/>
    <w:rsid w:val="00AA530B"/>
    <w:rsid w:val="00AA6EE5"/>
    <w:rsid w:val="00AB149F"/>
    <w:rsid w:val="00AC1731"/>
    <w:rsid w:val="00AC3E1B"/>
    <w:rsid w:val="00AC4F7D"/>
    <w:rsid w:val="00AD3591"/>
    <w:rsid w:val="00AD74C3"/>
    <w:rsid w:val="00AE1779"/>
    <w:rsid w:val="00AE3055"/>
    <w:rsid w:val="00AE4218"/>
    <w:rsid w:val="00AE47DD"/>
    <w:rsid w:val="00AE58A0"/>
    <w:rsid w:val="00AE64DE"/>
    <w:rsid w:val="00AE6EA4"/>
    <w:rsid w:val="00AF0AD1"/>
    <w:rsid w:val="00AF0C74"/>
    <w:rsid w:val="00AF2E56"/>
    <w:rsid w:val="00AF3CB1"/>
    <w:rsid w:val="00AF5CC7"/>
    <w:rsid w:val="00AF6564"/>
    <w:rsid w:val="00AF75B8"/>
    <w:rsid w:val="00B03DF1"/>
    <w:rsid w:val="00B04A75"/>
    <w:rsid w:val="00B054D3"/>
    <w:rsid w:val="00B06F5D"/>
    <w:rsid w:val="00B14702"/>
    <w:rsid w:val="00B20814"/>
    <w:rsid w:val="00B21998"/>
    <w:rsid w:val="00B25736"/>
    <w:rsid w:val="00B3157B"/>
    <w:rsid w:val="00B3610C"/>
    <w:rsid w:val="00B43B44"/>
    <w:rsid w:val="00B56E65"/>
    <w:rsid w:val="00B64AA5"/>
    <w:rsid w:val="00B7070A"/>
    <w:rsid w:val="00B708FB"/>
    <w:rsid w:val="00B8230E"/>
    <w:rsid w:val="00B82E4D"/>
    <w:rsid w:val="00B83C26"/>
    <w:rsid w:val="00B840BE"/>
    <w:rsid w:val="00B867E9"/>
    <w:rsid w:val="00B94835"/>
    <w:rsid w:val="00B94A65"/>
    <w:rsid w:val="00B94CF1"/>
    <w:rsid w:val="00BA53B6"/>
    <w:rsid w:val="00BA646B"/>
    <w:rsid w:val="00BB1CB8"/>
    <w:rsid w:val="00BB3E90"/>
    <w:rsid w:val="00BB4B8D"/>
    <w:rsid w:val="00BD2AF8"/>
    <w:rsid w:val="00BD671D"/>
    <w:rsid w:val="00BE0262"/>
    <w:rsid w:val="00BE6AEE"/>
    <w:rsid w:val="00BF164E"/>
    <w:rsid w:val="00BF5798"/>
    <w:rsid w:val="00BF69E1"/>
    <w:rsid w:val="00C00FBF"/>
    <w:rsid w:val="00C0663A"/>
    <w:rsid w:val="00C11C10"/>
    <w:rsid w:val="00C1378E"/>
    <w:rsid w:val="00C15187"/>
    <w:rsid w:val="00C202E8"/>
    <w:rsid w:val="00C25104"/>
    <w:rsid w:val="00C26C64"/>
    <w:rsid w:val="00C27891"/>
    <w:rsid w:val="00C3030B"/>
    <w:rsid w:val="00C44CBF"/>
    <w:rsid w:val="00C56AFF"/>
    <w:rsid w:val="00C622EB"/>
    <w:rsid w:val="00C7091C"/>
    <w:rsid w:val="00C726B4"/>
    <w:rsid w:val="00C85BB0"/>
    <w:rsid w:val="00C91C7F"/>
    <w:rsid w:val="00C93F26"/>
    <w:rsid w:val="00C94454"/>
    <w:rsid w:val="00CB4086"/>
    <w:rsid w:val="00CC167E"/>
    <w:rsid w:val="00CC1B42"/>
    <w:rsid w:val="00CD1519"/>
    <w:rsid w:val="00CD1BA3"/>
    <w:rsid w:val="00CD287E"/>
    <w:rsid w:val="00CD308C"/>
    <w:rsid w:val="00CE1ABD"/>
    <w:rsid w:val="00CE52F5"/>
    <w:rsid w:val="00CE7452"/>
    <w:rsid w:val="00CF3115"/>
    <w:rsid w:val="00D02C50"/>
    <w:rsid w:val="00D03E50"/>
    <w:rsid w:val="00D04532"/>
    <w:rsid w:val="00D0497B"/>
    <w:rsid w:val="00D0511B"/>
    <w:rsid w:val="00D128B2"/>
    <w:rsid w:val="00D153C1"/>
    <w:rsid w:val="00D1584A"/>
    <w:rsid w:val="00D17AF5"/>
    <w:rsid w:val="00D26DC3"/>
    <w:rsid w:val="00D3713E"/>
    <w:rsid w:val="00D43E76"/>
    <w:rsid w:val="00D44288"/>
    <w:rsid w:val="00D44723"/>
    <w:rsid w:val="00D53698"/>
    <w:rsid w:val="00D574BA"/>
    <w:rsid w:val="00D67854"/>
    <w:rsid w:val="00D724D7"/>
    <w:rsid w:val="00D72FEE"/>
    <w:rsid w:val="00D7540B"/>
    <w:rsid w:val="00D81BDA"/>
    <w:rsid w:val="00D8388E"/>
    <w:rsid w:val="00D873D3"/>
    <w:rsid w:val="00D93715"/>
    <w:rsid w:val="00D950A7"/>
    <w:rsid w:val="00D963F0"/>
    <w:rsid w:val="00D9752B"/>
    <w:rsid w:val="00DA14E6"/>
    <w:rsid w:val="00DA1540"/>
    <w:rsid w:val="00DA3637"/>
    <w:rsid w:val="00DA56DE"/>
    <w:rsid w:val="00DA6780"/>
    <w:rsid w:val="00DA753D"/>
    <w:rsid w:val="00DB2DAF"/>
    <w:rsid w:val="00DB4CFB"/>
    <w:rsid w:val="00DB623B"/>
    <w:rsid w:val="00DC3FDB"/>
    <w:rsid w:val="00DC722F"/>
    <w:rsid w:val="00DD2034"/>
    <w:rsid w:val="00DD36CF"/>
    <w:rsid w:val="00DD5A47"/>
    <w:rsid w:val="00DE3037"/>
    <w:rsid w:val="00DE3120"/>
    <w:rsid w:val="00DE4A30"/>
    <w:rsid w:val="00DF36FC"/>
    <w:rsid w:val="00DF42D8"/>
    <w:rsid w:val="00E00114"/>
    <w:rsid w:val="00E052EA"/>
    <w:rsid w:val="00E10595"/>
    <w:rsid w:val="00E1205A"/>
    <w:rsid w:val="00E225FB"/>
    <w:rsid w:val="00E23089"/>
    <w:rsid w:val="00E24232"/>
    <w:rsid w:val="00E24D0A"/>
    <w:rsid w:val="00E25695"/>
    <w:rsid w:val="00E3789C"/>
    <w:rsid w:val="00E40B91"/>
    <w:rsid w:val="00E41E1F"/>
    <w:rsid w:val="00E42449"/>
    <w:rsid w:val="00E4558D"/>
    <w:rsid w:val="00E458B7"/>
    <w:rsid w:val="00E50247"/>
    <w:rsid w:val="00E61142"/>
    <w:rsid w:val="00E61C54"/>
    <w:rsid w:val="00E625C0"/>
    <w:rsid w:val="00E66698"/>
    <w:rsid w:val="00E67408"/>
    <w:rsid w:val="00E75731"/>
    <w:rsid w:val="00E84D1F"/>
    <w:rsid w:val="00E860AE"/>
    <w:rsid w:val="00E917E5"/>
    <w:rsid w:val="00E92617"/>
    <w:rsid w:val="00EA30C4"/>
    <w:rsid w:val="00EA38C2"/>
    <w:rsid w:val="00EB5B0D"/>
    <w:rsid w:val="00EC4B7B"/>
    <w:rsid w:val="00ED099B"/>
    <w:rsid w:val="00ED0CB6"/>
    <w:rsid w:val="00ED38BE"/>
    <w:rsid w:val="00ED3A4D"/>
    <w:rsid w:val="00ED71AA"/>
    <w:rsid w:val="00EF1EAF"/>
    <w:rsid w:val="00EF50F7"/>
    <w:rsid w:val="00F019B2"/>
    <w:rsid w:val="00F054C3"/>
    <w:rsid w:val="00F12695"/>
    <w:rsid w:val="00F12D71"/>
    <w:rsid w:val="00F22E3F"/>
    <w:rsid w:val="00F23051"/>
    <w:rsid w:val="00F27F89"/>
    <w:rsid w:val="00F3742A"/>
    <w:rsid w:val="00F429AF"/>
    <w:rsid w:val="00F453A0"/>
    <w:rsid w:val="00F47950"/>
    <w:rsid w:val="00F508C1"/>
    <w:rsid w:val="00F542EF"/>
    <w:rsid w:val="00F6006E"/>
    <w:rsid w:val="00F63FF9"/>
    <w:rsid w:val="00F66587"/>
    <w:rsid w:val="00F67E84"/>
    <w:rsid w:val="00F74ABD"/>
    <w:rsid w:val="00F80F18"/>
    <w:rsid w:val="00F841EB"/>
    <w:rsid w:val="00F94D52"/>
    <w:rsid w:val="00FB52AE"/>
    <w:rsid w:val="00FC58AA"/>
    <w:rsid w:val="00FD0D0C"/>
    <w:rsid w:val="00FD22C3"/>
    <w:rsid w:val="00FD322B"/>
    <w:rsid w:val="00FD695A"/>
    <w:rsid w:val="00FE4816"/>
    <w:rsid w:val="00FE6DBA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6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CC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29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0FB5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0FB5"/>
    <w:rPr>
      <w:sz w:val="18"/>
      <w:szCs w:val="18"/>
    </w:rPr>
  </w:style>
  <w:style w:type="table" w:styleId="a6">
    <w:name w:val="Table Grid"/>
    <w:basedOn w:val="a1"/>
    <w:uiPriority w:val="59"/>
    <w:rsid w:val="00ED09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1938F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938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128</Words>
  <Characters>731</Characters>
  <Application>Microsoft Office Word</Application>
  <DocSecurity>0</DocSecurity>
  <Lines>6</Lines>
  <Paragraphs>1</Paragraphs>
  <ScaleCrop>false</ScaleCrop>
  <Company>Sky123.Org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74</cp:revision>
  <dcterms:created xsi:type="dcterms:W3CDTF">2019-11-06T07:24:00Z</dcterms:created>
  <dcterms:modified xsi:type="dcterms:W3CDTF">2019-11-07T01:25:00Z</dcterms:modified>
</cp:coreProperties>
</file>